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6AA1" w:rsidRDefault="002C6AA1" w:rsidP="00DC5822">
      <w:pPr>
        <w:spacing w:after="0" w:line="240" w:lineRule="auto"/>
        <w:jc w:val="both"/>
        <w:rPr>
          <w:bCs/>
          <w:sz w:val="20"/>
          <w:szCs w:val="20"/>
          <w:lang w:val="es-ES" w:eastAsia="es-MX"/>
        </w:rPr>
      </w:pPr>
    </w:p>
    <w:p w:rsidR="00DC5822" w:rsidRPr="003C5C2B" w:rsidRDefault="00D73104" w:rsidP="00DC582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bCs/>
          <w:lang w:val="es-ES" w:eastAsia="es-MX"/>
        </w:rPr>
      </w:pPr>
      <w:r>
        <w:rPr>
          <w:bCs/>
          <w:lang w:val="es-ES" w:eastAsia="es-MX"/>
        </w:rPr>
        <w:t xml:space="preserve">Mtra. Esther </w:t>
      </w:r>
      <w:proofErr w:type="spellStart"/>
      <w:r>
        <w:rPr>
          <w:bCs/>
          <w:lang w:val="es-ES" w:eastAsia="es-MX"/>
        </w:rPr>
        <w:t>Hugues</w:t>
      </w:r>
      <w:proofErr w:type="spellEnd"/>
      <w:r>
        <w:rPr>
          <w:bCs/>
          <w:lang w:val="es-ES" w:eastAsia="es-MX"/>
        </w:rPr>
        <w:t xml:space="preserve"> Santa C</w:t>
      </w:r>
      <w:r w:rsidR="00DC5822" w:rsidRPr="003C5C2B">
        <w:rPr>
          <w:bCs/>
          <w:lang w:val="es-ES" w:eastAsia="es-MX"/>
        </w:rPr>
        <w:t>ruz</w:t>
      </w:r>
    </w:p>
    <w:p w:rsidR="00DC5822" w:rsidRPr="003C5C2B" w:rsidRDefault="00B17CE9" w:rsidP="00DC5822">
      <w:pPr>
        <w:pStyle w:val="Prrafodelista"/>
        <w:spacing w:after="0" w:line="240" w:lineRule="auto"/>
        <w:ind w:left="360"/>
        <w:jc w:val="both"/>
        <w:rPr>
          <w:bCs/>
          <w:i/>
          <w:lang w:val="es-ES" w:eastAsia="es-MX"/>
        </w:rPr>
      </w:pPr>
      <w:r w:rsidRPr="003C5C2B">
        <w:rPr>
          <w:bCs/>
          <w:i/>
          <w:lang w:val="es-ES" w:eastAsia="es-MX"/>
        </w:rPr>
        <w:t>Universidad de Sonora, (</w:t>
      </w:r>
      <w:r w:rsidR="00DC5822" w:rsidRPr="003C5C2B">
        <w:rPr>
          <w:bCs/>
          <w:i/>
          <w:lang w:val="es-ES" w:eastAsia="es-MX"/>
        </w:rPr>
        <w:t>UNISON</w:t>
      </w:r>
      <w:r w:rsidRPr="003C5C2B">
        <w:rPr>
          <w:bCs/>
          <w:i/>
          <w:lang w:val="es-ES" w:eastAsia="es-MX"/>
        </w:rPr>
        <w:t>)</w:t>
      </w:r>
    </w:p>
    <w:p w:rsidR="005C433A" w:rsidRPr="003C5C2B" w:rsidRDefault="00DC5822" w:rsidP="00DC5822">
      <w:pPr>
        <w:pStyle w:val="Prrafodelista"/>
        <w:shd w:val="clear" w:color="auto" w:fill="1F4E79" w:themeFill="accent1" w:themeFillShade="80"/>
        <w:spacing w:after="0" w:line="240" w:lineRule="auto"/>
        <w:ind w:left="360"/>
        <w:jc w:val="both"/>
        <w:rPr>
          <w:b/>
          <w:bCs/>
          <w:color w:val="FFFFFF" w:themeColor="background1"/>
          <w:lang w:val="es-ES" w:eastAsia="es-MX"/>
        </w:rPr>
      </w:pPr>
      <w:r w:rsidRPr="003C5C2B">
        <w:rPr>
          <w:b/>
          <w:bCs/>
          <w:i/>
          <w:color w:val="FFFFFF" w:themeColor="background1"/>
          <w:lang w:val="es-ES" w:eastAsia="es-MX"/>
        </w:rPr>
        <w:t>“</w:t>
      </w:r>
      <w:r w:rsidR="005C433A" w:rsidRPr="003C5C2B">
        <w:rPr>
          <w:b/>
          <w:color w:val="FFFFFF" w:themeColor="background1"/>
          <w:lang w:val="es-MX"/>
        </w:rPr>
        <w:t>Identidad</w:t>
      </w:r>
      <w:r w:rsidR="005C433A" w:rsidRPr="003C5C2B">
        <w:rPr>
          <w:b/>
          <w:bCs/>
          <w:color w:val="FFFFFF" w:themeColor="background1"/>
          <w:lang w:val="es-ES" w:eastAsia="es-MX"/>
        </w:rPr>
        <w:t xml:space="preserve"> a través de la interacción: uso del idioma inglés en las redes sociales digitales</w:t>
      </w:r>
      <w:r w:rsidRPr="003C5C2B">
        <w:rPr>
          <w:b/>
          <w:bCs/>
          <w:color w:val="FFFFFF" w:themeColor="background1"/>
          <w:lang w:val="es-ES" w:eastAsia="es-MX"/>
        </w:rPr>
        <w:t>”</w:t>
      </w:r>
    </w:p>
    <w:p w:rsidR="00DC5822" w:rsidRDefault="000C5909" w:rsidP="00782792">
      <w:pPr>
        <w:pStyle w:val="Prrafodelista"/>
        <w:spacing w:after="0" w:line="240" w:lineRule="auto"/>
        <w:ind w:left="360"/>
        <w:jc w:val="both"/>
        <w:rPr>
          <w:bCs/>
          <w:lang w:val="es-ES" w:eastAsia="es-MX"/>
        </w:rPr>
      </w:pPr>
      <w:hyperlink r:id="rId7" w:history="1">
        <w:r w:rsidR="00782792" w:rsidRPr="002C3579">
          <w:rPr>
            <w:rStyle w:val="Hipervnculo"/>
            <w:bCs/>
            <w:lang w:val="es-ES" w:eastAsia="es-MX"/>
          </w:rPr>
          <w:t>esther.hugues@gmail.com</w:t>
        </w:r>
      </w:hyperlink>
    </w:p>
    <w:p w:rsidR="00782792" w:rsidRPr="003C5C2B" w:rsidRDefault="00782792" w:rsidP="00DC5822">
      <w:pPr>
        <w:pStyle w:val="Prrafodelista"/>
        <w:spacing w:after="0" w:line="240" w:lineRule="auto"/>
        <w:jc w:val="both"/>
        <w:rPr>
          <w:bCs/>
          <w:lang w:val="es-ES" w:eastAsia="es-MX"/>
        </w:rPr>
      </w:pPr>
    </w:p>
    <w:p w:rsidR="00B17CE9" w:rsidRPr="00D73104" w:rsidRDefault="00DC5822" w:rsidP="00B17CE9">
      <w:pPr>
        <w:pStyle w:val="Prrafodelista"/>
        <w:ind w:left="360"/>
        <w:jc w:val="both"/>
        <w:rPr>
          <w:b/>
          <w:lang w:val="es-ES"/>
        </w:rPr>
      </w:pPr>
      <w:proofErr w:type="spellStart"/>
      <w:r w:rsidRPr="00D73104">
        <w:rPr>
          <w:b/>
          <w:lang w:val="es-ES"/>
        </w:rPr>
        <w:t>Biodata</w:t>
      </w:r>
      <w:proofErr w:type="spellEnd"/>
    </w:p>
    <w:p w:rsidR="00DC5822" w:rsidRPr="003C5C2B" w:rsidRDefault="00DC5822" w:rsidP="00B17CE9">
      <w:pPr>
        <w:pStyle w:val="Prrafodelista"/>
        <w:ind w:left="360"/>
        <w:jc w:val="both"/>
        <w:rPr>
          <w:b/>
          <w:lang w:val="es-ES"/>
        </w:rPr>
      </w:pPr>
      <w:r w:rsidRPr="003C5C2B">
        <w:rPr>
          <w:bCs/>
          <w:lang w:val="es-ES" w:eastAsia="es-MX"/>
        </w:rPr>
        <w:t>Licenciada en enseñanza del inglés, Maestra en innovación educativa y actualmente Estudiante de Doctorado en Humanidades en la Universidad de Sonora y profesora del Departamento de Lenguas Extranjeras.</w:t>
      </w:r>
    </w:p>
    <w:p w:rsidR="00DC5822" w:rsidRPr="003C5C2B" w:rsidRDefault="00DC5822" w:rsidP="00DC5822">
      <w:pPr>
        <w:pStyle w:val="Prrafodelista"/>
        <w:spacing w:after="0" w:line="240" w:lineRule="auto"/>
        <w:jc w:val="both"/>
        <w:rPr>
          <w:bCs/>
          <w:lang w:val="es-ES" w:eastAsia="es-MX"/>
        </w:rPr>
      </w:pPr>
    </w:p>
    <w:p w:rsidR="00DC5822" w:rsidRPr="003C5C2B" w:rsidRDefault="00DC5822" w:rsidP="00DC5822">
      <w:pPr>
        <w:pStyle w:val="Prrafodelista"/>
        <w:spacing w:after="0" w:line="240" w:lineRule="auto"/>
        <w:ind w:left="360"/>
        <w:jc w:val="both"/>
        <w:rPr>
          <w:b/>
          <w:bCs/>
          <w:lang w:val="es-ES" w:eastAsia="es-MX"/>
        </w:rPr>
      </w:pPr>
      <w:r w:rsidRPr="003C5C2B">
        <w:rPr>
          <w:b/>
          <w:bCs/>
          <w:lang w:val="es-ES" w:eastAsia="es-MX"/>
        </w:rPr>
        <w:t xml:space="preserve">Resumen de la presentación  </w:t>
      </w:r>
    </w:p>
    <w:p w:rsidR="00DC5822" w:rsidRPr="003C5C2B" w:rsidRDefault="00DC5822" w:rsidP="00DC5822">
      <w:pPr>
        <w:spacing w:after="0" w:line="240" w:lineRule="auto"/>
        <w:ind w:left="360"/>
        <w:jc w:val="both"/>
        <w:rPr>
          <w:bCs/>
          <w:lang w:val="es-ES" w:eastAsia="es-MX"/>
        </w:rPr>
      </w:pPr>
      <w:r w:rsidRPr="003C5C2B">
        <w:rPr>
          <w:bCs/>
          <w:lang w:val="es-ES" w:eastAsia="es-MX"/>
        </w:rPr>
        <w:t xml:space="preserve">Este es un proyecto de investigación de corte cualitativo que se lleva a cabo en la Universidad de Sonora. El propósito es explorar y describir la construcción de identidad de jóvenes universitarios a través de su interacción con el uso del idioma inglés en redes sociales digitales. Lo anterior en un marco de la política educativa del Sistema Nacional Mexicano y la incorporación del programa de enseñanza del inglés e indicadores de uso de redes sociales digitales en jóvenes mexicanos. Se considera entonces que estas condiciones han marcado de alguna manera a esta generación de jóvenes. Desde una perspectiva sociocultural y la teoría de la actividad en el marco de análisis de la identidad a través de la interacción de </w:t>
      </w:r>
      <w:proofErr w:type="spellStart"/>
      <w:r w:rsidRPr="003C5C2B">
        <w:rPr>
          <w:bCs/>
          <w:lang w:val="es-ES" w:eastAsia="es-MX"/>
        </w:rPr>
        <w:t>Bucholtz</w:t>
      </w:r>
      <w:proofErr w:type="spellEnd"/>
      <w:r w:rsidRPr="003C5C2B">
        <w:rPr>
          <w:bCs/>
          <w:lang w:val="es-ES" w:eastAsia="es-MX"/>
        </w:rPr>
        <w:t xml:space="preserve"> y Hall (2005) se pretende analizar el uso del idioma inglés en las redes sociales. Como parte de la metodología se proponen dos fases: la primera descriptiva y la segunda a profundidad dese la aproximación de estudio de caso. Se implementó la primera fase a través de una encuesta sobre el uso, acceso y apropiación de redes sociales y sobre la interacción con el uso del idioma en las rede sociales (encuesta adaptada de Crovi,2016).</w:t>
      </w:r>
    </w:p>
    <w:p w:rsidR="00DC5822" w:rsidRPr="003C5C2B" w:rsidRDefault="00DC5822" w:rsidP="00DC5822">
      <w:pPr>
        <w:pStyle w:val="Prrafodelista"/>
        <w:spacing w:after="0" w:line="240" w:lineRule="auto"/>
        <w:jc w:val="both"/>
        <w:rPr>
          <w:bCs/>
          <w:lang w:val="es-ES" w:eastAsia="es-MX"/>
        </w:rPr>
      </w:pPr>
    </w:p>
    <w:p w:rsidR="00DC5822" w:rsidRPr="003C5C2B" w:rsidRDefault="00DC5822" w:rsidP="00DC5822">
      <w:pPr>
        <w:pStyle w:val="Prrafodelista"/>
        <w:spacing w:after="0" w:line="240" w:lineRule="auto"/>
        <w:ind w:left="360"/>
        <w:jc w:val="both"/>
        <w:rPr>
          <w:b/>
          <w:bCs/>
          <w:lang w:val="es-ES" w:eastAsia="es-MX"/>
        </w:rPr>
      </w:pPr>
      <w:r w:rsidRPr="003C5C2B">
        <w:rPr>
          <w:b/>
          <w:bCs/>
          <w:lang w:val="es-ES" w:eastAsia="es-MX"/>
        </w:rPr>
        <w:t>Bibliografía recomendada sobre el tema</w:t>
      </w:r>
    </w:p>
    <w:p w:rsidR="00DC5822" w:rsidRPr="003C5C2B" w:rsidRDefault="00DC5822" w:rsidP="00DC5822">
      <w:pPr>
        <w:pStyle w:val="Prrafodelista"/>
        <w:numPr>
          <w:ilvl w:val="0"/>
          <w:numId w:val="2"/>
        </w:numPr>
        <w:spacing w:after="0" w:line="240" w:lineRule="auto"/>
        <w:jc w:val="both"/>
        <w:rPr>
          <w:bCs/>
          <w:lang w:eastAsia="es-MX"/>
        </w:rPr>
      </w:pPr>
      <w:proofErr w:type="spellStart"/>
      <w:proofErr w:type="gramStart"/>
      <w:r w:rsidRPr="003C5C2B">
        <w:rPr>
          <w:bCs/>
          <w:lang w:eastAsia="es-MX"/>
        </w:rPr>
        <w:t>Bucholtz</w:t>
      </w:r>
      <w:proofErr w:type="spellEnd"/>
      <w:r w:rsidRPr="003C5C2B">
        <w:rPr>
          <w:bCs/>
          <w:lang w:eastAsia="es-MX"/>
        </w:rPr>
        <w:t>,,</w:t>
      </w:r>
      <w:proofErr w:type="gramEnd"/>
      <w:r w:rsidRPr="003C5C2B">
        <w:rPr>
          <w:bCs/>
          <w:lang w:eastAsia="es-MX"/>
        </w:rPr>
        <w:t xml:space="preserve"> M. &amp; Hall, K. (2005).  Identity and interaction: a sociocultural linguistic approach. SAGE Publications. Volume: 7 issue: 4-5, page(s): 585-614.Issue published: October 1, 2005 https://doi.org/10.1177/1461445605054407</w:t>
      </w:r>
    </w:p>
    <w:p w:rsidR="00DC5822" w:rsidRPr="003C5C2B" w:rsidRDefault="00DC5822" w:rsidP="00DC5822">
      <w:pPr>
        <w:pStyle w:val="Prrafodelista"/>
        <w:numPr>
          <w:ilvl w:val="0"/>
          <w:numId w:val="2"/>
        </w:numPr>
        <w:spacing w:after="0" w:line="240" w:lineRule="auto"/>
        <w:jc w:val="both"/>
        <w:rPr>
          <w:bCs/>
          <w:lang w:val="es-ES" w:eastAsia="es-MX"/>
        </w:rPr>
      </w:pPr>
      <w:proofErr w:type="spellStart"/>
      <w:r w:rsidRPr="003C5C2B">
        <w:rPr>
          <w:bCs/>
          <w:lang w:val="es-ES" w:eastAsia="es-MX"/>
        </w:rPr>
        <w:t>Crovi</w:t>
      </w:r>
      <w:proofErr w:type="spellEnd"/>
      <w:r w:rsidRPr="003C5C2B">
        <w:rPr>
          <w:bCs/>
          <w:lang w:val="es-ES" w:eastAsia="es-MX"/>
        </w:rPr>
        <w:t>, D. (2016) Redes sociales digitales. Lugar de encuentro, expresión y</w:t>
      </w:r>
    </w:p>
    <w:p w:rsidR="00DC5822" w:rsidRPr="003C5C2B" w:rsidRDefault="00DC5822" w:rsidP="00DC5822">
      <w:pPr>
        <w:pStyle w:val="Prrafodelista"/>
        <w:numPr>
          <w:ilvl w:val="0"/>
          <w:numId w:val="2"/>
        </w:numPr>
        <w:spacing w:after="0" w:line="240" w:lineRule="auto"/>
        <w:jc w:val="both"/>
        <w:rPr>
          <w:bCs/>
          <w:lang w:val="es-ES" w:eastAsia="es-MX"/>
        </w:rPr>
      </w:pPr>
      <w:r w:rsidRPr="003C5C2B">
        <w:rPr>
          <w:bCs/>
          <w:lang w:val="es-ES" w:eastAsia="es-MX"/>
        </w:rPr>
        <w:t>organización para los jóvenes. México: UNAM-La Biblioteca.</w:t>
      </w:r>
    </w:p>
    <w:p w:rsidR="00DC5822" w:rsidRPr="003C5C2B" w:rsidRDefault="00DC5822" w:rsidP="00DC5822">
      <w:pPr>
        <w:pStyle w:val="Prrafodelista"/>
        <w:numPr>
          <w:ilvl w:val="0"/>
          <w:numId w:val="2"/>
        </w:numPr>
        <w:spacing w:after="0" w:line="240" w:lineRule="auto"/>
        <w:jc w:val="both"/>
        <w:rPr>
          <w:bCs/>
          <w:lang w:eastAsia="es-MX"/>
        </w:rPr>
      </w:pPr>
      <w:proofErr w:type="spellStart"/>
      <w:r w:rsidRPr="003C5C2B">
        <w:rPr>
          <w:bCs/>
          <w:lang w:eastAsia="es-MX"/>
        </w:rPr>
        <w:t>Lantolf</w:t>
      </w:r>
      <w:proofErr w:type="spellEnd"/>
      <w:r w:rsidRPr="003C5C2B">
        <w:rPr>
          <w:bCs/>
          <w:lang w:eastAsia="es-MX"/>
        </w:rPr>
        <w:t xml:space="preserve">, J. P., Thorne, S. L., &amp; </w:t>
      </w:r>
      <w:proofErr w:type="spellStart"/>
      <w:r w:rsidRPr="003C5C2B">
        <w:rPr>
          <w:bCs/>
          <w:lang w:eastAsia="es-MX"/>
        </w:rPr>
        <w:t>Poehner</w:t>
      </w:r>
      <w:proofErr w:type="spellEnd"/>
      <w:r w:rsidRPr="003C5C2B">
        <w:rPr>
          <w:bCs/>
          <w:lang w:eastAsia="es-MX"/>
        </w:rPr>
        <w:t xml:space="preserve">, M. E. (2015). Sociocultural theory and second language development. In </w:t>
      </w:r>
      <w:proofErr w:type="spellStart"/>
      <w:r w:rsidRPr="003C5C2B">
        <w:rPr>
          <w:bCs/>
          <w:lang w:eastAsia="es-MX"/>
        </w:rPr>
        <w:t>VanPatten</w:t>
      </w:r>
      <w:proofErr w:type="spellEnd"/>
      <w:r w:rsidRPr="003C5C2B">
        <w:rPr>
          <w:bCs/>
          <w:lang w:eastAsia="es-MX"/>
        </w:rPr>
        <w:t>, B., &amp; Williams, J. (Eds.). Theories in second language acquisition: An introduction, 207-226. New York: Routledge.</w:t>
      </w:r>
    </w:p>
    <w:p w:rsidR="00DC5822" w:rsidRPr="003C5C2B" w:rsidRDefault="00DC5822" w:rsidP="00DC5822">
      <w:pPr>
        <w:pStyle w:val="Prrafodelista"/>
        <w:numPr>
          <w:ilvl w:val="0"/>
          <w:numId w:val="2"/>
        </w:numPr>
        <w:spacing w:after="0" w:line="240" w:lineRule="auto"/>
        <w:jc w:val="both"/>
        <w:rPr>
          <w:bCs/>
          <w:lang w:eastAsia="es-MX"/>
        </w:rPr>
      </w:pPr>
      <w:proofErr w:type="spellStart"/>
      <w:r w:rsidRPr="003C5C2B">
        <w:rPr>
          <w:bCs/>
          <w:lang w:eastAsia="es-MX"/>
        </w:rPr>
        <w:t>Lantolf</w:t>
      </w:r>
      <w:proofErr w:type="spellEnd"/>
      <w:r w:rsidRPr="003C5C2B">
        <w:rPr>
          <w:bCs/>
          <w:lang w:eastAsia="es-MX"/>
        </w:rPr>
        <w:t xml:space="preserve">, J.P. (2002) Sociocultural Theory and Second Language Acquisition. Kaplan, R.B. The Oxford Handbook of Applied Linguistics (p. 104). Oxford University Press. </w:t>
      </w:r>
    </w:p>
    <w:p w:rsidR="00DC5822" w:rsidRPr="003C5C2B" w:rsidRDefault="00DC5822" w:rsidP="00DC5822">
      <w:pPr>
        <w:pStyle w:val="Prrafodelista"/>
        <w:numPr>
          <w:ilvl w:val="0"/>
          <w:numId w:val="2"/>
        </w:numPr>
        <w:spacing w:after="0" w:line="240" w:lineRule="auto"/>
        <w:jc w:val="both"/>
        <w:rPr>
          <w:bCs/>
          <w:lang w:eastAsia="es-MX"/>
        </w:rPr>
      </w:pPr>
      <w:r w:rsidRPr="003C5C2B">
        <w:rPr>
          <w:bCs/>
          <w:lang w:eastAsia="es-MX"/>
        </w:rPr>
        <w:t>Norton, B. (2013). Identity and language learning: Extending the conversation. Bristol: Multilingual Matters.</w:t>
      </w:r>
    </w:p>
    <w:p w:rsidR="00DC5822" w:rsidRPr="003C5C2B" w:rsidRDefault="00DC5822" w:rsidP="00DC5822">
      <w:pPr>
        <w:pStyle w:val="Prrafodelista"/>
        <w:numPr>
          <w:ilvl w:val="0"/>
          <w:numId w:val="2"/>
        </w:numPr>
        <w:spacing w:after="0" w:line="240" w:lineRule="auto"/>
        <w:jc w:val="both"/>
        <w:rPr>
          <w:bCs/>
          <w:lang w:eastAsia="es-MX"/>
        </w:rPr>
      </w:pPr>
      <w:r w:rsidRPr="003C5C2B">
        <w:rPr>
          <w:bCs/>
          <w:lang w:eastAsia="es-MX"/>
        </w:rPr>
        <w:t xml:space="preserve">Norton, B. y McKinney, C. (2011). An Identity approach to Second Language Acquisition. </w:t>
      </w:r>
      <w:proofErr w:type="spellStart"/>
      <w:r w:rsidRPr="003C5C2B">
        <w:rPr>
          <w:bCs/>
          <w:lang w:eastAsia="es-MX"/>
        </w:rPr>
        <w:t>En</w:t>
      </w:r>
      <w:proofErr w:type="spellEnd"/>
      <w:r w:rsidRPr="003C5C2B">
        <w:rPr>
          <w:bCs/>
          <w:lang w:eastAsia="es-MX"/>
        </w:rPr>
        <w:t xml:space="preserve"> Atkinson, D. (Ed.). Alternative approaches to second language acquisition. Pp. 142- 181.Abingdon, Oxon: Routledge.</w:t>
      </w:r>
    </w:p>
    <w:p w:rsidR="00DC5822" w:rsidRPr="003C5C2B" w:rsidRDefault="00DC5822" w:rsidP="00DC5822">
      <w:pPr>
        <w:pStyle w:val="Prrafodelista"/>
        <w:numPr>
          <w:ilvl w:val="0"/>
          <w:numId w:val="2"/>
        </w:numPr>
        <w:spacing w:after="0" w:line="240" w:lineRule="auto"/>
        <w:jc w:val="both"/>
        <w:rPr>
          <w:bCs/>
          <w:lang w:val="es-ES" w:eastAsia="es-MX"/>
        </w:rPr>
      </w:pPr>
      <w:r w:rsidRPr="003C5C2B">
        <w:rPr>
          <w:bCs/>
          <w:lang w:eastAsia="es-MX"/>
        </w:rPr>
        <w:t xml:space="preserve">Norton, B., y </w:t>
      </w:r>
      <w:proofErr w:type="spellStart"/>
      <w:r w:rsidRPr="003C5C2B">
        <w:rPr>
          <w:bCs/>
          <w:lang w:eastAsia="es-MX"/>
        </w:rPr>
        <w:t>Toohey</w:t>
      </w:r>
      <w:proofErr w:type="spellEnd"/>
      <w:r w:rsidRPr="003C5C2B">
        <w:rPr>
          <w:bCs/>
          <w:lang w:eastAsia="es-MX"/>
        </w:rPr>
        <w:t xml:space="preserve">, K. (2011). Identity, language learning, and social change. </w:t>
      </w:r>
      <w:proofErr w:type="spellStart"/>
      <w:r w:rsidRPr="003C5C2B">
        <w:rPr>
          <w:bCs/>
          <w:lang w:val="es-ES" w:eastAsia="es-MX"/>
        </w:rPr>
        <w:t>Language</w:t>
      </w:r>
      <w:proofErr w:type="spellEnd"/>
      <w:r w:rsidRPr="003C5C2B">
        <w:rPr>
          <w:bCs/>
          <w:lang w:val="es-ES" w:eastAsia="es-MX"/>
        </w:rPr>
        <w:t xml:space="preserve"> </w:t>
      </w:r>
      <w:proofErr w:type="spellStart"/>
      <w:r w:rsidRPr="003C5C2B">
        <w:rPr>
          <w:bCs/>
          <w:lang w:val="es-ES" w:eastAsia="es-MX"/>
        </w:rPr>
        <w:t>teaching</w:t>
      </w:r>
      <w:proofErr w:type="spellEnd"/>
      <w:r w:rsidRPr="003C5C2B">
        <w:rPr>
          <w:bCs/>
          <w:lang w:val="es-ES" w:eastAsia="es-MX"/>
        </w:rPr>
        <w:t>, 44(04), 412-446.</w:t>
      </w:r>
    </w:p>
    <w:p w:rsidR="00DC5822" w:rsidRDefault="00DC5822" w:rsidP="00DC5822">
      <w:pPr>
        <w:pStyle w:val="Prrafodelista"/>
        <w:spacing w:after="0" w:line="240" w:lineRule="auto"/>
        <w:jc w:val="both"/>
        <w:rPr>
          <w:bCs/>
          <w:sz w:val="20"/>
          <w:szCs w:val="20"/>
          <w:lang w:val="es-ES" w:eastAsia="es-MX"/>
        </w:rPr>
      </w:pPr>
    </w:p>
    <w:p w:rsidR="003C5C2B" w:rsidRPr="00DC5822" w:rsidRDefault="003C5C2B" w:rsidP="00DC5822">
      <w:pPr>
        <w:pStyle w:val="Prrafodelista"/>
        <w:spacing w:after="0" w:line="240" w:lineRule="auto"/>
        <w:jc w:val="both"/>
        <w:rPr>
          <w:bCs/>
          <w:sz w:val="20"/>
          <w:szCs w:val="20"/>
          <w:lang w:val="es-ES" w:eastAsia="es-MX"/>
        </w:rPr>
      </w:pPr>
    </w:p>
    <w:p w:rsidR="00DC5822" w:rsidRPr="003C5C2B" w:rsidRDefault="00B17CE9" w:rsidP="003C5C2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lang w:val="es-ES" w:eastAsia="es-MX"/>
        </w:rPr>
      </w:pPr>
      <w:r w:rsidRPr="003C5C2B">
        <w:rPr>
          <w:lang w:val="es-ES" w:eastAsia="es-MX"/>
        </w:rPr>
        <w:t xml:space="preserve">Mtra. </w:t>
      </w:r>
      <w:proofErr w:type="spellStart"/>
      <w:r w:rsidR="00DC5822" w:rsidRPr="003C5C2B">
        <w:rPr>
          <w:lang w:val="es-ES" w:eastAsia="es-MX"/>
        </w:rPr>
        <w:t>Yoshia</w:t>
      </w:r>
      <w:proofErr w:type="spellEnd"/>
      <w:r w:rsidR="00DC5822" w:rsidRPr="003C5C2B">
        <w:rPr>
          <w:lang w:val="es-ES" w:eastAsia="es-MX"/>
        </w:rPr>
        <w:t xml:space="preserve"> </w:t>
      </w:r>
      <w:proofErr w:type="spellStart"/>
      <w:r w:rsidR="00DC5822" w:rsidRPr="003C5C2B">
        <w:rPr>
          <w:lang w:val="es-ES" w:eastAsia="es-MX"/>
        </w:rPr>
        <w:t>Zemlia</w:t>
      </w:r>
      <w:proofErr w:type="spellEnd"/>
      <w:r w:rsidR="00DC5822" w:rsidRPr="003C5C2B">
        <w:rPr>
          <w:lang w:val="es-ES" w:eastAsia="es-MX"/>
        </w:rPr>
        <w:t xml:space="preserve"> Pineda García</w:t>
      </w:r>
    </w:p>
    <w:p w:rsidR="00B17CE9" w:rsidRPr="003C5C2B" w:rsidRDefault="00B17CE9" w:rsidP="003C5C2B">
      <w:pPr>
        <w:pStyle w:val="Prrafodelista"/>
        <w:spacing w:after="0" w:line="240" w:lineRule="auto"/>
        <w:ind w:left="360"/>
        <w:jc w:val="both"/>
        <w:rPr>
          <w:i/>
          <w:lang w:val="es-ES" w:eastAsia="es-MX"/>
        </w:rPr>
      </w:pPr>
      <w:r w:rsidRPr="003C5C2B">
        <w:rPr>
          <w:i/>
          <w:lang w:val="es-ES" w:eastAsia="es-MX"/>
        </w:rPr>
        <w:t>Universidad La Salle</w:t>
      </w:r>
    </w:p>
    <w:p w:rsidR="005C433A" w:rsidRPr="003C5C2B" w:rsidRDefault="00B17CE9" w:rsidP="003C5C2B">
      <w:pPr>
        <w:pStyle w:val="Prrafodelista"/>
        <w:shd w:val="clear" w:color="auto" w:fill="1F4E79" w:themeFill="accent1" w:themeFillShade="80"/>
        <w:spacing w:after="0" w:line="240" w:lineRule="auto"/>
        <w:ind w:left="360"/>
        <w:jc w:val="both"/>
        <w:rPr>
          <w:b/>
          <w:color w:val="FFFFFF" w:themeColor="background1"/>
          <w:lang w:val="es-ES" w:eastAsia="es-MX"/>
        </w:rPr>
      </w:pPr>
      <w:r w:rsidRPr="003C5C2B">
        <w:rPr>
          <w:b/>
          <w:color w:val="FFFFFF" w:themeColor="background1"/>
          <w:lang w:val="es-ES" w:eastAsia="es-MX"/>
        </w:rPr>
        <w:t>“</w:t>
      </w:r>
      <w:r w:rsidR="005C433A" w:rsidRPr="003C5C2B">
        <w:rPr>
          <w:b/>
          <w:color w:val="FFFFFF" w:themeColor="background1"/>
          <w:lang w:val="es-ES" w:eastAsia="es-MX"/>
        </w:rPr>
        <w:t>Procesos y herramientas interpretativas en la clase se literatura para la formación de profesores investigadores</w:t>
      </w:r>
      <w:r w:rsidRPr="003C5C2B">
        <w:rPr>
          <w:b/>
          <w:color w:val="FFFFFF" w:themeColor="background1"/>
          <w:lang w:val="es-ES" w:eastAsia="es-MX"/>
        </w:rPr>
        <w:t>”</w:t>
      </w:r>
    </w:p>
    <w:p w:rsidR="00B17CE9" w:rsidRDefault="000C5909" w:rsidP="00B17CE9">
      <w:pPr>
        <w:pStyle w:val="Prrafodelista"/>
        <w:spacing w:after="0" w:line="240" w:lineRule="auto"/>
        <w:ind w:left="360"/>
        <w:jc w:val="both"/>
        <w:rPr>
          <w:lang w:val="es-ES" w:eastAsia="es-MX"/>
        </w:rPr>
      </w:pPr>
      <w:hyperlink r:id="rId8" w:history="1">
        <w:r w:rsidR="00782792" w:rsidRPr="002C3579">
          <w:rPr>
            <w:rStyle w:val="Hipervnculo"/>
            <w:lang w:val="es-ES" w:eastAsia="es-MX"/>
          </w:rPr>
          <w:t>zemliap@gmail.com</w:t>
        </w:r>
      </w:hyperlink>
    </w:p>
    <w:p w:rsidR="00782792" w:rsidRPr="00782792" w:rsidRDefault="00782792" w:rsidP="00782792">
      <w:pPr>
        <w:spacing w:after="0" w:line="240" w:lineRule="auto"/>
        <w:jc w:val="both"/>
        <w:rPr>
          <w:lang w:val="es-ES" w:eastAsia="es-MX"/>
        </w:rPr>
      </w:pPr>
    </w:p>
    <w:p w:rsidR="003C5C2B" w:rsidRDefault="003C5C2B" w:rsidP="003C5C2B">
      <w:pPr>
        <w:spacing w:after="0" w:line="240" w:lineRule="auto"/>
        <w:ind w:left="360"/>
        <w:jc w:val="both"/>
        <w:rPr>
          <w:b/>
          <w:lang w:val="es-ES" w:eastAsia="es-MX"/>
        </w:rPr>
      </w:pPr>
      <w:proofErr w:type="spellStart"/>
      <w:r w:rsidRPr="003C5C2B">
        <w:rPr>
          <w:b/>
          <w:lang w:val="es-ES" w:eastAsia="es-MX"/>
        </w:rPr>
        <w:t>Biodata</w:t>
      </w:r>
      <w:proofErr w:type="spellEnd"/>
    </w:p>
    <w:p w:rsidR="003C5C2B" w:rsidRDefault="003C5C2B" w:rsidP="003C5C2B">
      <w:pPr>
        <w:spacing w:after="0" w:line="240" w:lineRule="auto"/>
        <w:ind w:left="360"/>
        <w:jc w:val="both"/>
        <w:rPr>
          <w:lang w:val="es-ES" w:eastAsia="es-MX"/>
        </w:rPr>
      </w:pPr>
      <w:r>
        <w:rPr>
          <w:lang w:val="es-ES" w:eastAsia="es-MX"/>
        </w:rPr>
        <w:t>Maestra en Lingüística Aplicada, Licenciatura en Lengua y Letras Modernas Inglesas por la UNAM en donde también cursó el D</w:t>
      </w:r>
      <w:r w:rsidRPr="003C5C2B">
        <w:rPr>
          <w:lang w:val="es-ES" w:eastAsia="es-MX"/>
        </w:rPr>
        <w:t>iplomado en formación de profesores</w:t>
      </w:r>
      <w:r>
        <w:rPr>
          <w:lang w:val="es-ES" w:eastAsia="es-MX"/>
        </w:rPr>
        <w:t xml:space="preserve"> (ENALLT)</w:t>
      </w:r>
      <w:r>
        <w:rPr>
          <w:b/>
          <w:lang w:val="es-ES" w:eastAsia="es-MX"/>
        </w:rPr>
        <w:t xml:space="preserve">. </w:t>
      </w:r>
      <w:r>
        <w:rPr>
          <w:lang w:val="es-ES" w:eastAsia="es-MX"/>
        </w:rPr>
        <w:t>Ha sido p</w:t>
      </w:r>
      <w:r w:rsidRPr="003C5C2B">
        <w:rPr>
          <w:lang w:val="es-ES" w:eastAsia="es-MX"/>
        </w:rPr>
        <w:t>rofesor</w:t>
      </w:r>
      <w:r>
        <w:rPr>
          <w:lang w:val="es-ES" w:eastAsia="es-MX"/>
        </w:rPr>
        <w:t>a</w:t>
      </w:r>
      <w:r w:rsidRPr="003C5C2B">
        <w:rPr>
          <w:lang w:val="es-ES" w:eastAsia="es-MX"/>
        </w:rPr>
        <w:t xml:space="preserve"> de literatura en el programa de la </w:t>
      </w:r>
      <w:r>
        <w:rPr>
          <w:lang w:val="es-ES" w:eastAsia="es-MX"/>
        </w:rPr>
        <w:t>Licenciatura en Enseñanza de Inglés en la FES-Acatlán, de lengua inglesa en CCH A</w:t>
      </w:r>
      <w:r w:rsidRPr="003C5C2B">
        <w:rPr>
          <w:lang w:val="es-ES" w:eastAsia="es-MX"/>
        </w:rPr>
        <w:t xml:space="preserve">zcapotzalco y </w:t>
      </w:r>
      <w:r>
        <w:rPr>
          <w:lang w:val="es-ES" w:eastAsia="es-MX"/>
        </w:rPr>
        <w:t>también en Universidad la S</w:t>
      </w:r>
      <w:r w:rsidRPr="003C5C2B">
        <w:rPr>
          <w:lang w:val="es-ES" w:eastAsia="es-MX"/>
        </w:rPr>
        <w:t>alle</w:t>
      </w:r>
      <w:r>
        <w:rPr>
          <w:lang w:val="es-ES" w:eastAsia="es-MX"/>
        </w:rPr>
        <w:t>.</w:t>
      </w:r>
    </w:p>
    <w:p w:rsidR="003C5C2B" w:rsidRDefault="003C5C2B" w:rsidP="003C5C2B">
      <w:pPr>
        <w:spacing w:after="0" w:line="240" w:lineRule="auto"/>
        <w:jc w:val="both"/>
        <w:rPr>
          <w:lang w:val="es-ES" w:eastAsia="es-MX"/>
        </w:rPr>
      </w:pPr>
    </w:p>
    <w:p w:rsidR="003C5C2B" w:rsidRPr="003C5C2B" w:rsidRDefault="003C5C2B" w:rsidP="003C5C2B">
      <w:pPr>
        <w:spacing w:after="0" w:line="240" w:lineRule="auto"/>
        <w:ind w:left="360"/>
        <w:jc w:val="both"/>
        <w:rPr>
          <w:b/>
          <w:lang w:val="es-ES" w:eastAsia="es-MX"/>
        </w:rPr>
      </w:pPr>
      <w:r w:rsidRPr="003C5C2B">
        <w:rPr>
          <w:b/>
          <w:lang w:val="es-ES" w:eastAsia="es-MX"/>
        </w:rPr>
        <w:t xml:space="preserve">Resumen de la presentación  </w:t>
      </w:r>
    </w:p>
    <w:p w:rsidR="0006629F" w:rsidRPr="0006629F" w:rsidRDefault="0006629F" w:rsidP="0006629F">
      <w:pPr>
        <w:spacing w:after="0" w:line="240" w:lineRule="auto"/>
        <w:ind w:left="360"/>
        <w:jc w:val="both"/>
        <w:rPr>
          <w:lang w:val="es-ES" w:eastAsia="es-MX"/>
        </w:rPr>
      </w:pPr>
      <w:r w:rsidRPr="0006629F">
        <w:rPr>
          <w:lang w:val="es-ES" w:eastAsia="es-MX"/>
        </w:rPr>
        <w:t xml:space="preserve">El discurso (escrito) producido a partir de la lectura de textos literarios en </w:t>
      </w:r>
      <w:proofErr w:type="gramStart"/>
      <w:r w:rsidRPr="0006629F">
        <w:rPr>
          <w:lang w:val="es-ES" w:eastAsia="es-MX"/>
        </w:rPr>
        <w:t>inglés  (</w:t>
      </w:r>
      <w:proofErr w:type="gramEnd"/>
      <w:r w:rsidRPr="0006629F">
        <w:rPr>
          <w:lang w:val="es-ES" w:eastAsia="es-MX"/>
        </w:rPr>
        <w:t>TLI) tiene características formales y funcionales para ser considerado un proceso lingüístico que resulta de la interacción texto-alumno y que describe los mecanismos de reformulación que el estudiante realiza.</w:t>
      </w:r>
    </w:p>
    <w:p w:rsidR="0006629F" w:rsidRPr="0006629F" w:rsidRDefault="0006629F" w:rsidP="0006629F">
      <w:pPr>
        <w:spacing w:after="0" w:line="240" w:lineRule="auto"/>
        <w:ind w:left="360"/>
        <w:jc w:val="both"/>
        <w:rPr>
          <w:lang w:val="es-ES" w:eastAsia="es-MX"/>
        </w:rPr>
      </w:pPr>
      <w:r w:rsidRPr="0006629F">
        <w:rPr>
          <w:lang w:val="es-ES" w:eastAsia="es-MX"/>
        </w:rPr>
        <w:t xml:space="preserve">Diseñar, proponer o plantear una herramienta interpretativa a través de un proceso de investigación permite identificar lo que los alumnos ofrecen durante la reproducción de </w:t>
      </w:r>
      <w:proofErr w:type="gramStart"/>
      <w:r w:rsidRPr="0006629F">
        <w:rPr>
          <w:lang w:val="es-ES" w:eastAsia="es-MX"/>
        </w:rPr>
        <w:t>TLI</w:t>
      </w:r>
      <w:proofErr w:type="gramEnd"/>
      <w:r w:rsidRPr="0006629F">
        <w:rPr>
          <w:lang w:val="es-ES" w:eastAsia="es-MX"/>
        </w:rPr>
        <w:t xml:space="preserve"> así como los contextos discursivos que se van creando al determinar en qué se centran los alumnos cuando leen un texto y reproducen los contenidos del mismo. </w:t>
      </w:r>
    </w:p>
    <w:p w:rsidR="0006629F" w:rsidRPr="0006629F" w:rsidRDefault="0006629F" w:rsidP="0006629F">
      <w:pPr>
        <w:spacing w:after="0" w:line="240" w:lineRule="auto"/>
        <w:ind w:left="360"/>
        <w:jc w:val="both"/>
        <w:rPr>
          <w:lang w:val="es-ES" w:eastAsia="es-MX"/>
        </w:rPr>
      </w:pPr>
      <w:r w:rsidRPr="0006629F">
        <w:rPr>
          <w:lang w:val="es-ES" w:eastAsia="es-MX"/>
        </w:rPr>
        <w:t>El discurso (escrito) producido a partir de la lectura de textos literarios en inglés (TLI) tiene características formales y funcionales para ser considerado un proceso lingüístico que resulta de la interacción texto-alumno y que describe los mecanismos de reformulación que el estudiante realiza.</w:t>
      </w:r>
    </w:p>
    <w:p w:rsidR="0006629F" w:rsidRPr="0006629F" w:rsidRDefault="0006629F" w:rsidP="0006629F">
      <w:pPr>
        <w:spacing w:after="0" w:line="240" w:lineRule="auto"/>
        <w:ind w:left="360"/>
        <w:jc w:val="both"/>
        <w:rPr>
          <w:lang w:val="es-ES" w:eastAsia="es-MX"/>
        </w:rPr>
      </w:pPr>
      <w:r w:rsidRPr="0006629F">
        <w:rPr>
          <w:lang w:val="es-ES" w:eastAsia="es-MX"/>
        </w:rPr>
        <w:t>La creación del término “</w:t>
      </w:r>
      <w:proofErr w:type="spellStart"/>
      <w:r w:rsidRPr="0006629F">
        <w:rPr>
          <w:lang w:val="es-ES" w:eastAsia="es-MX"/>
        </w:rPr>
        <w:t>intermetalenguaje</w:t>
      </w:r>
      <w:proofErr w:type="spellEnd"/>
      <w:r w:rsidRPr="0006629F">
        <w:rPr>
          <w:lang w:val="es-ES" w:eastAsia="es-MX"/>
        </w:rPr>
        <w:t xml:space="preserve">”, no sólo describe los procesos realizados en la clase de literatura a nivel de formación de </w:t>
      </w:r>
      <w:proofErr w:type="gramStart"/>
      <w:r w:rsidRPr="0006629F">
        <w:rPr>
          <w:lang w:val="es-ES" w:eastAsia="es-MX"/>
        </w:rPr>
        <w:t>profesores</w:t>
      </w:r>
      <w:proofErr w:type="gramEnd"/>
      <w:r w:rsidRPr="0006629F">
        <w:rPr>
          <w:lang w:val="es-ES" w:eastAsia="es-MX"/>
        </w:rPr>
        <w:t xml:space="preserve"> sino que además puede ser extendido y aplicado a otros contextos en los que la literatura en lengua extrajera sea valorada como un medio de comunicación.</w:t>
      </w:r>
    </w:p>
    <w:p w:rsidR="0006629F" w:rsidRPr="0006629F" w:rsidRDefault="0006629F" w:rsidP="0006629F">
      <w:pPr>
        <w:spacing w:after="0" w:line="240" w:lineRule="auto"/>
        <w:ind w:left="360"/>
        <w:jc w:val="both"/>
        <w:rPr>
          <w:lang w:val="es-ES" w:eastAsia="es-MX"/>
        </w:rPr>
      </w:pPr>
      <w:r w:rsidRPr="0006629F">
        <w:rPr>
          <w:lang w:val="es-ES" w:eastAsia="es-MX"/>
        </w:rPr>
        <w:t>Las implicaciones de este trabajo para la enseñanza de literatura de lengua inglesa son muchas, pues busca re-evaluar los procesos que se realizan en la clase de literatura y revalorar las bondades del enfoque comunicativo-interpretativo que considera los aspectos lingüísticos, cognitivos, socioculturales y pedagógicos en un ambiente de formación de profesores. Este enfoque se tiene que centrar en un aprendizaje de identificación y aplicación de nuevos modos de pensar, a partir de la literatura y de esta forma incidir en su formación profesional para revelarlos como seres más competentes, críticos e innovadores.</w:t>
      </w:r>
    </w:p>
    <w:p w:rsidR="0006629F" w:rsidRDefault="0006629F" w:rsidP="003C5C2B">
      <w:pPr>
        <w:spacing w:after="0" w:line="240" w:lineRule="auto"/>
        <w:ind w:left="360"/>
        <w:jc w:val="both"/>
        <w:rPr>
          <w:lang w:val="es-ES" w:eastAsia="es-MX"/>
        </w:rPr>
      </w:pPr>
    </w:p>
    <w:p w:rsidR="005C433A" w:rsidRPr="003C5C2B" w:rsidRDefault="003C5C2B" w:rsidP="003C5C2B">
      <w:pPr>
        <w:spacing w:after="0" w:line="240" w:lineRule="auto"/>
        <w:ind w:left="360"/>
        <w:jc w:val="both"/>
        <w:rPr>
          <w:b/>
          <w:lang w:val="es-ES" w:eastAsia="es-MX"/>
        </w:rPr>
      </w:pPr>
      <w:r w:rsidRPr="003C5C2B">
        <w:rPr>
          <w:b/>
          <w:lang w:val="es-ES" w:eastAsia="es-MX"/>
        </w:rPr>
        <w:t>Bibliografía recomendada sobre el tema</w:t>
      </w:r>
    </w:p>
    <w:p w:rsidR="0006629F" w:rsidRPr="0006629F" w:rsidRDefault="0006629F" w:rsidP="0006629F">
      <w:pPr>
        <w:spacing w:after="0" w:line="240" w:lineRule="auto"/>
        <w:ind w:left="360"/>
        <w:jc w:val="both"/>
        <w:rPr>
          <w:lang w:eastAsia="es-MX"/>
        </w:rPr>
      </w:pPr>
      <w:r w:rsidRPr="0006629F">
        <w:rPr>
          <w:lang w:val="es-ES" w:eastAsia="es-MX"/>
        </w:rPr>
        <w:t>•</w:t>
      </w:r>
      <w:r w:rsidRPr="0006629F">
        <w:rPr>
          <w:lang w:val="es-ES" w:eastAsia="es-MX"/>
        </w:rPr>
        <w:tab/>
      </w:r>
      <w:proofErr w:type="spellStart"/>
      <w:r w:rsidRPr="0006629F">
        <w:rPr>
          <w:lang w:val="es-ES" w:eastAsia="es-MX"/>
        </w:rPr>
        <w:t>Borboa-Trasviña</w:t>
      </w:r>
      <w:proofErr w:type="spellEnd"/>
      <w:r w:rsidRPr="0006629F">
        <w:rPr>
          <w:lang w:val="es-ES" w:eastAsia="es-MX"/>
        </w:rPr>
        <w:t xml:space="preserve">, M. (2006). “La interculturalidad: aspecto indispensable para unas adecuadas relaciones entre distintas culturas”. </w:t>
      </w:r>
      <w:r w:rsidRPr="0006629F">
        <w:rPr>
          <w:lang w:eastAsia="es-MX"/>
        </w:rPr>
        <w:t xml:space="preserve">Ra </w:t>
      </w:r>
      <w:proofErr w:type="spellStart"/>
      <w:r w:rsidRPr="0006629F">
        <w:rPr>
          <w:lang w:eastAsia="es-MX"/>
        </w:rPr>
        <w:t>Ximhai</w:t>
      </w:r>
      <w:proofErr w:type="spellEnd"/>
      <w:r w:rsidRPr="0006629F">
        <w:rPr>
          <w:lang w:eastAsia="es-MX"/>
        </w:rPr>
        <w:t xml:space="preserve"> Vol. 2. N. 1. pp. 45-71.</w:t>
      </w:r>
    </w:p>
    <w:p w:rsidR="0006629F" w:rsidRPr="0006629F" w:rsidRDefault="0006629F" w:rsidP="0006629F">
      <w:pPr>
        <w:spacing w:after="0" w:line="240" w:lineRule="auto"/>
        <w:ind w:left="360"/>
        <w:jc w:val="both"/>
        <w:rPr>
          <w:lang w:val="es-ES" w:eastAsia="es-MX"/>
        </w:rPr>
      </w:pPr>
      <w:r w:rsidRPr="0006629F">
        <w:rPr>
          <w:lang w:eastAsia="es-MX"/>
        </w:rPr>
        <w:t>•</w:t>
      </w:r>
      <w:r w:rsidRPr="0006629F">
        <w:rPr>
          <w:lang w:eastAsia="es-MX"/>
        </w:rPr>
        <w:tab/>
        <w:t xml:space="preserve">Carter, A. (1993). The Bloody Chamber and Other Stories. </w:t>
      </w:r>
      <w:proofErr w:type="spellStart"/>
      <w:r w:rsidRPr="0006629F">
        <w:rPr>
          <w:lang w:val="es-ES" w:eastAsia="es-MX"/>
        </w:rPr>
        <w:t>Penguin</w:t>
      </w:r>
      <w:proofErr w:type="spellEnd"/>
      <w:r w:rsidRPr="0006629F">
        <w:rPr>
          <w:lang w:val="es-ES" w:eastAsia="es-MX"/>
        </w:rPr>
        <w:t xml:space="preserve"> </w:t>
      </w:r>
      <w:proofErr w:type="spellStart"/>
      <w:r w:rsidRPr="0006629F">
        <w:rPr>
          <w:lang w:val="es-ES" w:eastAsia="es-MX"/>
        </w:rPr>
        <w:t>Books</w:t>
      </w:r>
      <w:proofErr w:type="spellEnd"/>
      <w:r w:rsidRPr="0006629F">
        <w:rPr>
          <w:lang w:val="es-ES" w:eastAsia="es-MX"/>
        </w:rPr>
        <w:t>, Estados Unidos de Norteamérica.</w:t>
      </w:r>
    </w:p>
    <w:p w:rsidR="0006629F" w:rsidRPr="0006629F" w:rsidRDefault="0006629F" w:rsidP="0006629F">
      <w:pPr>
        <w:spacing w:after="0" w:line="240" w:lineRule="auto"/>
        <w:ind w:left="360"/>
        <w:jc w:val="both"/>
        <w:rPr>
          <w:lang w:eastAsia="es-MX"/>
        </w:rPr>
      </w:pPr>
      <w:r w:rsidRPr="0006629F">
        <w:rPr>
          <w:lang w:val="es-ES" w:eastAsia="es-MX"/>
        </w:rPr>
        <w:lastRenderedPageBreak/>
        <w:t>•</w:t>
      </w:r>
      <w:r w:rsidRPr="0006629F">
        <w:rPr>
          <w:lang w:val="es-ES" w:eastAsia="es-MX"/>
        </w:rPr>
        <w:tab/>
      </w:r>
      <w:proofErr w:type="spellStart"/>
      <w:r w:rsidRPr="0006629F">
        <w:rPr>
          <w:lang w:val="es-ES" w:eastAsia="es-MX"/>
        </w:rPr>
        <w:t>Founts</w:t>
      </w:r>
      <w:proofErr w:type="spellEnd"/>
      <w:r w:rsidRPr="0006629F">
        <w:rPr>
          <w:lang w:val="es-ES" w:eastAsia="es-MX"/>
        </w:rPr>
        <w:t xml:space="preserve">, J. (2006), “La enseñanza de la cultura en el aula de ele a través de la lectura”. Red Electrónica de didáctica del español como lengua extranjera. Centro de Estudios Hispánicos: Universidad Antonio de Nebrija. </w:t>
      </w:r>
      <w:r w:rsidRPr="0006629F">
        <w:rPr>
          <w:lang w:eastAsia="es-MX"/>
        </w:rPr>
        <w:t xml:space="preserve">5, primer </w:t>
      </w:r>
      <w:proofErr w:type="spellStart"/>
      <w:r w:rsidRPr="0006629F">
        <w:rPr>
          <w:lang w:eastAsia="es-MX"/>
        </w:rPr>
        <w:t>semestre</w:t>
      </w:r>
      <w:proofErr w:type="spellEnd"/>
      <w:r w:rsidRPr="0006629F">
        <w:rPr>
          <w:lang w:eastAsia="es-MX"/>
        </w:rPr>
        <w:t>.</w:t>
      </w:r>
    </w:p>
    <w:p w:rsidR="0006629F" w:rsidRPr="0006629F" w:rsidRDefault="0006629F" w:rsidP="0006629F">
      <w:pPr>
        <w:spacing w:after="0" w:line="240" w:lineRule="auto"/>
        <w:ind w:left="360"/>
        <w:jc w:val="both"/>
        <w:rPr>
          <w:lang w:val="es-ES" w:eastAsia="es-MX"/>
        </w:rPr>
      </w:pPr>
      <w:r w:rsidRPr="0006629F">
        <w:rPr>
          <w:lang w:eastAsia="es-MX"/>
        </w:rPr>
        <w:t>•</w:t>
      </w:r>
      <w:r w:rsidRPr="0006629F">
        <w:rPr>
          <w:lang w:eastAsia="es-MX"/>
        </w:rPr>
        <w:tab/>
        <w:t xml:space="preserve">Holliday, A., M. Hyde &amp; J. </w:t>
      </w:r>
      <w:proofErr w:type="spellStart"/>
      <w:r w:rsidRPr="0006629F">
        <w:rPr>
          <w:lang w:eastAsia="es-MX"/>
        </w:rPr>
        <w:t>Kullman</w:t>
      </w:r>
      <w:proofErr w:type="spellEnd"/>
      <w:r w:rsidRPr="0006629F">
        <w:rPr>
          <w:lang w:eastAsia="es-MX"/>
        </w:rPr>
        <w:t xml:space="preserve">. (2004). Inter-cultural communication. An Advance Resource Book. </w:t>
      </w:r>
      <w:r w:rsidRPr="0006629F">
        <w:rPr>
          <w:lang w:val="es-ES" w:eastAsia="es-MX"/>
        </w:rPr>
        <w:t xml:space="preserve">London: </w:t>
      </w:r>
      <w:proofErr w:type="spellStart"/>
      <w:r w:rsidRPr="0006629F">
        <w:rPr>
          <w:lang w:val="es-ES" w:eastAsia="es-MX"/>
        </w:rPr>
        <w:t>Routhledge</w:t>
      </w:r>
      <w:proofErr w:type="spellEnd"/>
      <w:r w:rsidRPr="0006629F">
        <w:rPr>
          <w:lang w:val="es-ES" w:eastAsia="es-MX"/>
        </w:rPr>
        <w:t>.</w:t>
      </w:r>
    </w:p>
    <w:p w:rsidR="0006629F" w:rsidRDefault="0006629F" w:rsidP="0006629F">
      <w:pPr>
        <w:spacing w:after="0" w:line="240" w:lineRule="auto"/>
        <w:ind w:left="360"/>
        <w:jc w:val="both"/>
        <w:rPr>
          <w:lang w:val="es-ES" w:eastAsia="es-MX"/>
        </w:rPr>
      </w:pPr>
      <w:r w:rsidRPr="0006629F">
        <w:rPr>
          <w:lang w:val="es-ES" w:eastAsia="es-MX"/>
        </w:rPr>
        <w:t>•</w:t>
      </w:r>
      <w:r w:rsidRPr="0006629F">
        <w:rPr>
          <w:lang w:val="es-ES" w:eastAsia="es-MX"/>
        </w:rPr>
        <w:tab/>
      </w:r>
      <w:proofErr w:type="spellStart"/>
      <w:r w:rsidRPr="0006629F">
        <w:rPr>
          <w:lang w:val="es-ES" w:eastAsia="es-MX"/>
        </w:rPr>
        <w:t>Leibrandt</w:t>
      </w:r>
      <w:proofErr w:type="spellEnd"/>
      <w:r w:rsidRPr="0006629F">
        <w:rPr>
          <w:lang w:val="es-ES" w:eastAsia="es-MX"/>
        </w:rPr>
        <w:t xml:space="preserve">, I. (2006). “El aprendizaje intercultural a través de la literatura.” Espéculo. Revista de estudios literarios. Universidad Complutense de Madrid. URL:http://www.ucm.es/info/especulo/numero32/aprendiz.html. </w:t>
      </w:r>
    </w:p>
    <w:p w:rsidR="0006629F" w:rsidRPr="0006629F" w:rsidRDefault="0006629F" w:rsidP="0006629F">
      <w:pPr>
        <w:spacing w:after="0" w:line="240" w:lineRule="auto"/>
        <w:ind w:left="360"/>
        <w:jc w:val="both"/>
        <w:rPr>
          <w:lang w:val="es-ES" w:eastAsia="es-MX"/>
        </w:rPr>
      </w:pPr>
      <w:r w:rsidRPr="0006629F">
        <w:rPr>
          <w:lang w:eastAsia="es-MX"/>
        </w:rPr>
        <w:t>•</w:t>
      </w:r>
      <w:r w:rsidRPr="0006629F">
        <w:rPr>
          <w:lang w:eastAsia="es-MX"/>
        </w:rPr>
        <w:tab/>
        <w:t xml:space="preserve">Moody, H.L.B. (1971). The Teaching of Literature with Special Reference to developing Countries. </w:t>
      </w:r>
      <w:r w:rsidRPr="0006629F">
        <w:rPr>
          <w:lang w:val="es-ES" w:eastAsia="es-MX"/>
        </w:rPr>
        <w:t xml:space="preserve">London: </w:t>
      </w:r>
      <w:proofErr w:type="spellStart"/>
      <w:r w:rsidRPr="0006629F">
        <w:rPr>
          <w:lang w:val="es-ES" w:eastAsia="es-MX"/>
        </w:rPr>
        <w:t>Longman</w:t>
      </w:r>
      <w:proofErr w:type="spellEnd"/>
      <w:r w:rsidRPr="0006629F">
        <w:rPr>
          <w:lang w:val="es-ES" w:eastAsia="es-MX"/>
        </w:rPr>
        <w:t>.</w:t>
      </w:r>
    </w:p>
    <w:p w:rsidR="0006629F" w:rsidRPr="0006629F" w:rsidRDefault="0006629F" w:rsidP="0006629F">
      <w:pPr>
        <w:spacing w:after="0" w:line="240" w:lineRule="auto"/>
        <w:ind w:left="360"/>
        <w:jc w:val="both"/>
        <w:rPr>
          <w:lang w:val="es-ES" w:eastAsia="es-MX"/>
        </w:rPr>
      </w:pPr>
      <w:r w:rsidRPr="0006629F">
        <w:rPr>
          <w:lang w:val="es-ES" w:eastAsia="es-MX"/>
        </w:rPr>
        <w:t>•</w:t>
      </w:r>
      <w:r w:rsidRPr="0006629F">
        <w:rPr>
          <w:lang w:val="es-ES" w:eastAsia="es-MX"/>
        </w:rPr>
        <w:tab/>
      </w:r>
      <w:proofErr w:type="spellStart"/>
      <w:r w:rsidRPr="0006629F">
        <w:rPr>
          <w:lang w:val="es-ES" w:eastAsia="es-MX"/>
        </w:rPr>
        <w:t>Rall</w:t>
      </w:r>
      <w:proofErr w:type="spellEnd"/>
      <w:r w:rsidRPr="0006629F">
        <w:rPr>
          <w:lang w:val="es-ES" w:eastAsia="es-MX"/>
        </w:rPr>
        <w:t xml:space="preserve">. </w:t>
      </w:r>
      <w:proofErr w:type="gramStart"/>
      <w:r w:rsidRPr="0006629F">
        <w:rPr>
          <w:lang w:val="es-ES" w:eastAsia="es-MX"/>
        </w:rPr>
        <w:t>D.(</w:t>
      </w:r>
      <w:proofErr w:type="gramEnd"/>
      <w:r w:rsidRPr="0006629F">
        <w:rPr>
          <w:lang w:val="es-ES" w:eastAsia="es-MX"/>
        </w:rPr>
        <w:t xml:space="preserve">2000) “La teoría de la recepción. El problema de la subjetividad” En Recepción artística y consumo cultural. </w:t>
      </w:r>
      <w:proofErr w:type="spellStart"/>
      <w:r w:rsidRPr="0006629F">
        <w:rPr>
          <w:lang w:val="es-ES" w:eastAsia="es-MX"/>
        </w:rPr>
        <w:t>Coor</w:t>
      </w:r>
      <w:proofErr w:type="spellEnd"/>
      <w:r w:rsidRPr="0006629F">
        <w:rPr>
          <w:lang w:val="es-ES" w:eastAsia="es-MX"/>
        </w:rPr>
        <w:t xml:space="preserve">. Mabel </w:t>
      </w:r>
      <w:proofErr w:type="spellStart"/>
      <w:r w:rsidRPr="0006629F">
        <w:rPr>
          <w:lang w:val="es-ES" w:eastAsia="es-MX"/>
        </w:rPr>
        <w:t>Piccini</w:t>
      </w:r>
      <w:proofErr w:type="spellEnd"/>
      <w:r w:rsidRPr="0006629F">
        <w:rPr>
          <w:lang w:val="es-ES" w:eastAsia="es-MX"/>
        </w:rPr>
        <w:t xml:space="preserve">, Ana Rosas Mantecón, Graciela </w:t>
      </w:r>
      <w:proofErr w:type="spellStart"/>
      <w:r w:rsidRPr="0006629F">
        <w:rPr>
          <w:lang w:val="es-ES" w:eastAsia="es-MX"/>
        </w:rPr>
        <w:t>Schmilchuk</w:t>
      </w:r>
      <w:proofErr w:type="spellEnd"/>
      <w:r w:rsidRPr="0006629F">
        <w:rPr>
          <w:lang w:val="es-ES" w:eastAsia="es-MX"/>
        </w:rPr>
        <w:t>. México: INBA.</w:t>
      </w:r>
    </w:p>
    <w:p w:rsidR="003C5C2B" w:rsidRPr="0006629F" w:rsidRDefault="0006629F" w:rsidP="0006629F">
      <w:pPr>
        <w:spacing w:after="0" w:line="240" w:lineRule="auto"/>
        <w:ind w:left="360"/>
        <w:jc w:val="both"/>
        <w:rPr>
          <w:lang w:eastAsia="es-MX"/>
        </w:rPr>
      </w:pPr>
      <w:r w:rsidRPr="0006629F">
        <w:rPr>
          <w:lang w:eastAsia="es-MX"/>
        </w:rPr>
        <w:t>•</w:t>
      </w:r>
      <w:r w:rsidRPr="0006629F">
        <w:rPr>
          <w:lang w:eastAsia="es-MX"/>
        </w:rPr>
        <w:tab/>
      </w:r>
      <w:proofErr w:type="spellStart"/>
      <w:r w:rsidRPr="0006629F">
        <w:rPr>
          <w:lang w:eastAsia="es-MX"/>
        </w:rPr>
        <w:t>Scollon</w:t>
      </w:r>
      <w:proofErr w:type="spellEnd"/>
      <w:r w:rsidRPr="0006629F">
        <w:rPr>
          <w:lang w:eastAsia="es-MX"/>
        </w:rPr>
        <w:t xml:space="preserve">, R.&amp; S. </w:t>
      </w:r>
      <w:proofErr w:type="spellStart"/>
      <w:r w:rsidRPr="0006629F">
        <w:rPr>
          <w:lang w:eastAsia="es-MX"/>
        </w:rPr>
        <w:t>Scollon</w:t>
      </w:r>
      <w:proofErr w:type="spellEnd"/>
      <w:r w:rsidRPr="0006629F">
        <w:rPr>
          <w:lang w:eastAsia="es-MX"/>
        </w:rPr>
        <w:t>. (2001). Intercultural Communication: A Discourse Approach. Oxford: Blackwell</w:t>
      </w:r>
      <w:r>
        <w:rPr>
          <w:lang w:eastAsia="es-MX"/>
        </w:rPr>
        <w:t>.</w:t>
      </w:r>
    </w:p>
    <w:p w:rsidR="003C5C2B" w:rsidRPr="0006629F" w:rsidRDefault="003C5C2B" w:rsidP="003C5C2B">
      <w:pPr>
        <w:spacing w:after="0" w:line="240" w:lineRule="auto"/>
        <w:jc w:val="both"/>
        <w:rPr>
          <w:lang w:eastAsia="es-MX"/>
        </w:rPr>
      </w:pPr>
    </w:p>
    <w:p w:rsidR="0006629F" w:rsidRDefault="0006629F" w:rsidP="009D1CC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lang w:val="es-ES" w:eastAsia="es-MX"/>
        </w:rPr>
      </w:pPr>
      <w:r>
        <w:rPr>
          <w:lang w:val="es-ES" w:eastAsia="es-MX"/>
        </w:rPr>
        <w:t xml:space="preserve">Dra. Dulce María </w:t>
      </w:r>
      <w:proofErr w:type="spellStart"/>
      <w:r>
        <w:rPr>
          <w:lang w:val="es-ES" w:eastAsia="es-MX"/>
        </w:rPr>
        <w:t>Gilbón</w:t>
      </w:r>
      <w:proofErr w:type="spellEnd"/>
      <w:r>
        <w:rPr>
          <w:lang w:val="es-ES" w:eastAsia="es-MX"/>
        </w:rPr>
        <w:t xml:space="preserve"> Acevedo y Lic. Ernestina </w:t>
      </w:r>
      <w:r w:rsidR="00D73104">
        <w:rPr>
          <w:lang w:val="es-ES" w:eastAsia="es-MX"/>
        </w:rPr>
        <w:t>León Perea</w:t>
      </w:r>
    </w:p>
    <w:p w:rsidR="00D560B9" w:rsidRPr="00B71950" w:rsidRDefault="00B71950" w:rsidP="00D560B9">
      <w:pPr>
        <w:pStyle w:val="Prrafodelista"/>
        <w:spacing w:after="0" w:line="240" w:lineRule="auto"/>
        <w:ind w:left="360"/>
        <w:jc w:val="both"/>
        <w:rPr>
          <w:i/>
          <w:lang w:val="es-ES" w:eastAsia="es-MX"/>
        </w:rPr>
      </w:pPr>
      <w:r w:rsidRPr="00B71950">
        <w:rPr>
          <w:i/>
          <w:lang w:val="es-ES" w:eastAsia="es-MX"/>
        </w:rPr>
        <w:t>Escuela Nacional de Lenguas, Lingüística y Traducción, UNAM</w:t>
      </w:r>
    </w:p>
    <w:p w:rsidR="005C433A" w:rsidRPr="00B71950" w:rsidRDefault="00B71950" w:rsidP="00B71950">
      <w:pPr>
        <w:pStyle w:val="Prrafodelista"/>
        <w:shd w:val="clear" w:color="auto" w:fill="1F4E79" w:themeFill="accent1" w:themeFillShade="80"/>
        <w:spacing w:after="0" w:line="240" w:lineRule="auto"/>
        <w:ind w:left="360"/>
        <w:jc w:val="both"/>
        <w:rPr>
          <w:b/>
          <w:color w:val="FFFFFF" w:themeColor="background1"/>
          <w:lang w:val="es-ES" w:eastAsia="es-MX"/>
        </w:rPr>
      </w:pPr>
      <w:r w:rsidRPr="00B71950">
        <w:rPr>
          <w:b/>
          <w:color w:val="FFFFFF" w:themeColor="background1"/>
          <w:lang w:val="es-ES" w:eastAsia="es-MX"/>
        </w:rPr>
        <w:t>“</w:t>
      </w:r>
      <w:r w:rsidR="009D1CC6" w:rsidRPr="00B71950">
        <w:rPr>
          <w:b/>
          <w:color w:val="FFFFFF" w:themeColor="background1"/>
          <w:lang w:val="es-ES" w:eastAsia="es-MX"/>
        </w:rPr>
        <w:t>¿Cómo se aprende Lingüística Aplicada a distancia?</w:t>
      </w:r>
      <w:r w:rsidRPr="00B71950">
        <w:rPr>
          <w:b/>
          <w:color w:val="FFFFFF" w:themeColor="background1"/>
          <w:lang w:val="es-ES" w:eastAsia="es-MX"/>
        </w:rPr>
        <w:t>”</w:t>
      </w:r>
    </w:p>
    <w:p w:rsidR="00B71950" w:rsidRDefault="000C5909" w:rsidP="00782792">
      <w:pPr>
        <w:spacing w:after="0" w:line="240" w:lineRule="auto"/>
        <w:ind w:left="360"/>
        <w:jc w:val="both"/>
        <w:rPr>
          <w:lang w:val="es-ES" w:eastAsia="es-MX"/>
        </w:rPr>
      </w:pPr>
      <w:hyperlink r:id="rId9" w:history="1">
        <w:r w:rsidR="00782792" w:rsidRPr="00782792">
          <w:rPr>
            <w:rStyle w:val="Hipervnculo"/>
            <w:lang w:val="es-ES" w:eastAsia="es-MX"/>
          </w:rPr>
          <w:t>dgilbon@yahoo.com</w:t>
        </w:r>
      </w:hyperlink>
      <w:r w:rsidR="00782792" w:rsidRPr="00782792">
        <w:rPr>
          <w:lang w:val="es-ES" w:eastAsia="es-MX"/>
        </w:rPr>
        <w:t xml:space="preserve">, </w:t>
      </w:r>
      <w:hyperlink r:id="rId10" w:history="1">
        <w:r w:rsidR="00782792" w:rsidRPr="002C3579">
          <w:rPr>
            <w:rStyle w:val="Hipervnculo"/>
            <w:lang w:val="es-ES" w:eastAsia="es-MX"/>
          </w:rPr>
          <w:t>ernestinalp@enallt.unam.mx</w:t>
        </w:r>
      </w:hyperlink>
    </w:p>
    <w:p w:rsidR="00782792" w:rsidRDefault="00782792" w:rsidP="00782792">
      <w:pPr>
        <w:spacing w:after="0" w:line="240" w:lineRule="auto"/>
        <w:jc w:val="both"/>
        <w:rPr>
          <w:b/>
          <w:lang w:val="es-ES" w:eastAsia="es-MX"/>
        </w:rPr>
      </w:pPr>
    </w:p>
    <w:p w:rsidR="00B71950" w:rsidRDefault="00B71950" w:rsidP="00B71950">
      <w:pPr>
        <w:spacing w:after="0" w:line="240" w:lineRule="auto"/>
        <w:jc w:val="both"/>
        <w:rPr>
          <w:b/>
          <w:lang w:val="es-ES" w:eastAsia="es-MX"/>
        </w:rPr>
      </w:pPr>
      <w:proofErr w:type="spellStart"/>
      <w:r w:rsidRPr="003C5C2B">
        <w:rPr>
          <w:b/>
          <w:lang w:val="es-ES" w:eastAsia="es-MX"/>
        </w:rPr>
        <w:t>Biodata</w:t>
      </w:r>
      <w:proofErr w:type="spellEnd"/>
    </w:p>
    <w:p w:rsidR="005C433A" w:rsidRPr="003C5C2B" w:rsidRDefault="005C433A" w:rsidP="005C433A">
      <w:pPr>
        <w:shd w:val="clear" w:color="auto" w:fill="FFFFFF"/>
        <w:spacing w:after="0" w:line="240" w:lineRule="auto"/>
        <w:jc w:val="both"/>
        <w:rPr>
          <w:rFonts w:eastAsia="Times New Roman" w:cs="Helvetica"/>
          <w:lang w:val="es-ES" w:eastAsia="es-MX"/>
        </w:rPr>
      </w:pPr>
    </w:p>
    <w:p w:rsidR="00D560B9" w:rsidRPr="00B71950" w:rsidRDefault="00D560B9" w:rsidP="00B71950">
      <w:pPr>
        <w:spacing w:after="0"/>
        <w:jc w:val="both"/>
        <w:rPr>
          <w:lang w:val="es-ES"/>
        </w:rPr>
      </w:pPr>
      <w:r w:rsidRPr="00B71950">
        <w:rPr>
          <w:i/>
          <w:lang w:val="es-ES"/>
        </w:rPr>
        <w:t xml:space="preserve">Dra. Dulce María </w:t>
      </w:r>
      <w:proofErr w:type="spellStart"/>
      <w:r w:rsidRPr="00B71950">
        <w:rPr>
          <w:i/>
          <w:lang w:val="es-ES"/>
        </w:rPr>
        <w:t>Gilbón</w:t>
      </w:r>
      <w:proofErr w:type="spellEnd"/>
      <w:r w:rsidRPr="00B71950">
        <w:rPr>
          <w:i/>
          <w:lang w:val="es-ES"/>
        </w:rPr>
        <w:t xml:space="preserve"> Acev</w:t>
      </w:r>
      <w:r w:rsidR="00B71950">
        <w:rPr>
          <w:i/>
          <w:lang w:val="es-ES"/>
        </w:rPr>
        <w:t>edo</w:t>
      </w:r>
      <w:r w:rsidRPr="00B71950">
        <w:rPr>
          <w:lang w:val="es-ES"/>
        </w:rPr>
        <w:t xml:space="preserve"> </w:t>
      </w:r>
    </w:p>
    <w:p w:rsidR="00D560B9" w:rsidRPr="00D560B9" w:rsidRDefault="00D560B9" w:rsidP="00B71950">
      <w:pPr>
        <w:spacing w:after="0"/>
        <w:jc w:val="both"/>
        <w:rPr>
          <w:lang w:val="es-ES"/>
        </w:rPr>
      </w:pPr>
      <w:r w:rsidRPr="00D560B9">
        <w:rPr>
          <w:lang w:val="es-ES"/>
        </w:rPr>
        <w:t xml:space="preserve">Profesora titular en la Escuela Nacional de Lenguas, Lingüística y Traducción, UNAM. Egresada de Escuela Nacional de Maestros, Escuela Normal Superior de México y UNAM (Maestría en Lingüística Aplicada y Doctorado en Pedagogía) Tutora a distancia del Diplomado ALAD y de la Especialización en enseñanza de español como </w:t>
      </w:r>
      <w:r w:rsidR="00B71950">
        <w:rPr>
          <w:lang w:val="es-ES"/>
        </w:rPr>
        <w:t>lengua extranjera (CEPE-ENALLT).</w:t>
      </w:r>
    </w:p>
    <w:p w:rsidR="00D560B9" w:rsidRPr="00B71950" w:rsidRDefault="00D560B9" w:rsidP="00B71950">
      <w:pPr>
        <w:spacing w:after="0"/>
        <w:jc w:val="both"/>
        <w:rPr>
          <w:i/>
          <w:lang w:val="es-ES"/>
        </w:rPr>
      </w:pPr>
      <w:r w:rsidRPr="00B71950">
        <w:rPr>
          <w:i/>
          <w:lang w:val="es-ES"/>
        </w:rPr>
        <w:t xml:space="preserve">Lic. </w:t>
      </w:r>
      <w:r w:rsidR="00B71950" w:rsidRPr="00B71950">
        <w:rPr>
          <w:i/>
          <w:lang w:val="es-ES"/>
        </w:rPr>
        <w:t>Ernestina León Perea</w:t>
      </w:r>
    </w:p>
    <w:p w:rsidR="00B71950" w:rsidRDefault="00D560B9" w:rsidP="00B71950">
      <w:pPr>
        <w:spacing w:after="0"/>
        <w:jc w:val="both"/>
        <w:rPr>
          <w:lang w:val="es-ES"/>
        </w:rPr>
      </w:pPr>
      <w:r w:rsidRPr="00D560B9">
        <w:rPr>
          <w:lang w:val="es-ES"/>
        </w:rPr>
        <w:t>Profesora de lengua y Licenciada en Ciencias de la Educación. Profesora del departamento del inglés, diseñadora instruccional de la Coordina</w:t>
      </w:r>
      <w:r w:rsidR="00CA6737">
        <w:rPr>
          <w:lang w:val="es-ES"/>
        </w:rPr>
        <w:t xml:space="preserve">ción de Educación a Distancia, </w:t>
      </w:r>
      <w:r w:rsidRPr="00D560B9">
        <w:rPr>
          <w:lang w:val="es-ES"/>
        </w:rPr>
        <w:t>y tutora a distancia del Diplomado ALAD  en la Escuela Nacional de Len</w:t>
      </w:r>
      <w:bookmarkStart w:id="0" w:name="_GoBack"/>
      <w:bookmarkEnd w:id="0"/>
      <w:r w:rsidRPr="00D560B9">
        <w:rPr>
          <w:lang w:val="es-ES"/>
        </w:rPr>
        <w:t>guas, Lingüística y Traducción, UNAM. Actualmente terminando una maestría en educación.</w:t>
      </w:r>
    </w:p>
    <w:p w:rsidR="00B71950" w:rsidRDefault="00B71950" w:rsidP="00B71950">
      <w:pPr>
        <w:spacing w:after="0"/>
        <w:rPr>
          <w:lang w:val="es-ES"/>
        </w:rPr>
      </w:pPr>
    </w:p>
    <w:p w:rsidR="00B71950" w:rsidRPr="003C5C2B" w:rsidRDefault="00B71950" w:rsidP="00B71950">
      <w:pPr>
        <w:spacing w:after="0" w:line="240" w:lineRule="auto"/>
        <w:jc w:val="both"/>
        <w:rPr>
          <w:b/>
          <w:lang w:val="es-ES" w:eastAsia="es-MX"/>
        </w:rPr>
      </w:pPr>
      <w:r w:rsidRPr="003C5C2B">
        <w:rPr>
          <w:b/>
          <w:lang w:val="es-ES" w:eastAsia="es-MX"/>
        </w:rPr>
        <w:t xml:space="preserve">Resumen de la presentación  </w:t>
      </w:r>
    </w:p>
    <w:p w:rsidR="00B71950" w:rsidRDefault="00B71950" w:rsidP="00D560B9">
      <w:pPr>
        <w:rPr>
          <w:lang w:val="es-ES"/>
        </w:rPr>
      </w:pPr>
      <w:r w:rsidRPr="00B71950">
        <w:rPr>
          <w:lang w:val="es-ES"/>
        </w:rPr>
        <w:t xml:space="preserve">Desde el 2003, el CELE, ahora ENALLT ha impartido el Diplomado Actualización en Lingüística Aplicada a Distancia para profesores de lenguas, producto de un proyecto financiado por la UNAM y desarrollado por un equipo multidisciplinario (lingüistas aplicadas, ingeniero y diseñadora instruccional). El diplomado consta de dos módulos obligatorios y dos de elección entre ocho disponibles y se imparte en un año. La </w:t>
      </w:r>
      <w:r w:rsidR="00CA6737">
        <w:rPr>
          <w:lang w:val="es-ES"/>
        </w:rPr>
        <w:t xml:space="preserve">ponencia enfocará el objetivo, </w:t>
      </w:r>
      <w:r w:rsidRPr="00B71950">
        <w:rPr>
          <w:lang w:val="es-ES"/>
        </w:rPr>
        <w:t xml:space="preserve">contenido y trabajo final del primer módulo ¿Cómo se aprende lingüística aplicada a distancia?, así como algunos resultados obtenidos al ofrecerlo a la 29a generación conformada por profesores de inglés, español como lengua extranjera, japonés, portugués y francés. Los trabajos finales de los participantes incluyen </w:t>
      </w:r>
      <w:r w:rsidRPr="00B71950">
        <w:rPr>
          <w:lang w:val="es-ES"/>
        </w:rPr>
        <w:lastRenderedPageBreak/>
        <w:t>definiciones de la lingüística aplicada, objetos de estudio de áreas relacionadas y destacan la relación de la lingüística aplicada con la enseñanza de lenguas.</w:t>
      </w:r>
    </w:p>
    <w:p w:rsidR="00D9169F" w:rsidRDefault="00D9169F" w:rsidP="00D560B9">
      <w:pPr>
        <w:rPr>
          <w:lang w:val="es-ES"/>
        </w:rPr>
      </w:pPr>
    </w:p>
    <w:p w:rsidR="00D9169F" w:rsidRPr="00D9169F" w:rsidRDefault="00D9169F" w:rsidP="00D560B9">
      <w:pPr>
        <w:rPr>
          <w:b/>
          <w:lang w:val="es-ES"/>
        </w:rPr>
      </w:pPr>
      <w:r w:rsidRPr="00D9169F">
        <w:rPr>
          <w:b/>
          <w:lang w:val="es-ES"/>
        </w:rPr>
        <w:t>Bibliografía recomendada sobre el tema</w:t>
      </w:r>
    </w:p>
    <w:p w:rsidR="00A04304" w:rsidRPr="00A04304" w:rsidRDefault="00A04304" w:rsidP="00A04304">
      <w:pPr>
        <w:pStyle w:val="Prrafodelista"/>
        <w:numPr>
          <w:ilvl w:val="0"/>
          <w:numId w:val="3"/>
        </w:numPr>
        <w:rPr>
          <w:lang w:val="es-ES"/>
        </w:rPr>
      </w:pPr>
      <w:r w:rsidRPr="00A04304">
        <w:rPr>
          <w:lang w:val="es-ES"/>
        </w:rPr>
        <w:t>García Landa, L. y Rodríguez Lázaro, A. L. (2014). Las metodologías de investigación en lingüística aplicada. México: Universidad Nacional Autónoma de México.</w:t>
      </w:r>
    </w:p>
    <w:p w:rsidR="00A04304" w:rsidRPr="00A04304" w:rsidRDefault="00A04304" w:rsidP="00A04304">
      <w:pPr>
        <w:pStyle w:val="Prrafodelista"/>
        <w:numPr>
          <w:ilvl w:val="0"/>
          <w:numId w:val="3"/>
        </w:numPr>
        <w:rPr>
          <w:lang w:val="es-ES"/>
        </w:rPr>
      </w:pPr>
      <w:r w:rsidRPr="00A04304">
        <w:rPr>
          <w:lang w:val="es-ES"/>
        </w:rPr>
        <w:t>ILA. Introducción a la lingüística aplicada (2003). Consultado en http://ced.cele.unam.mx/linguistica/</w:t>
      </w:r>
    </w:p>
    <w:p w:rsidR="00A04304" w:rsidRPr="00A04304" w:rsidRDefault="00D704A7" w:rsidP="00A04304">
      <w:pPr>
        <w:pStyle w:val="Prrafodelista"/>
        <w:numPr>
          <w:ilvl w:val="0"/>
          <w:numId w:val="3"/>
        </w:numPr>
        <w:rPr>
          <w:lang w:val="es-ES"/>
        </w:rPr>
      </w:pPr>
      <w:r>
        <w:rPr>
          <w:lang w:val="es-ES"/>
        </w:rPr>
        <w:t>Pastor Cesteros, S. (2004</w:t>
      </w:r>
      <w:r w:rsidR="00A04304" w:rsidRPr="00A04304">
        <w:rPr>
          <w:lang w:val="es-ES"/>
        </w:rPr>
        <w:t>). Aprendizaje de segundas lenguas. Lingüística aplica</w:t>
      </w:r>
      <w:r>
        <w:rPr>
          <w:lang w:val="es-ES"/>
        </w:rPr>
        <w:t xml:space="preserve">da a la enseñanza de lenguas. </w:t>
      </w:r>
      <w:r w:rsidR="00A04304" w:rsidRPr="00A04304">
        <w:rPr>
          <w:lang w:val="es-ES"/>
        </w:rPr>
        <w:t xml:space="preserve">San Vicente del </w:t>
      </w:r>
      <w:proofErr w:type="spellStart"/>
      <w:r w:rsidR="00A04304" w:rsidRPr="00A04304">
        <w:rPr>
          <w:lang w:val="es-ES"/>
        </w:rPr>
        <w:t>Raspeig</w:t>
      </w:r>
      <w:proofErr w:type="spellEnd"/>
      <w:r w:rsidR="00A04304" w:rsidRPr="00A04304">
        <w:rPr>
          <w:lang w:val="es-ES"/>
        </w:rPr>
        <w:t>: Universidad de Alicante.</w:t>
      </w:r>
    </w:p>
    <w:p w:rsidR="00D704A7" w:rsidRDefault="00D704A7" w:rsidP="00A04304">
      <w:pPr>
        <w:rPr>
          <w:lang w:val="es-ES"/>
        </w:rPr>
      </w:pPr>
    </w:p>
    <w:p w:rsidR="00A04304" w:rsidRDefault="00A04304" w:rsidP="00A04304">
      <w:pPr>
        <w:rPr>
          <w:rFonts w:ascii="Verdana" w:hAnsi="Verdana"/>
          <w:bCs/>
          <w:color w:val="333333"/>
          <w:sz w:val="18"/>
          <w:szCs w:val="18"/>
          <w:shd w:val="clear" w:color="auto" w:fill="FFFFFF"/>
        </w:rPr>
      </w:pPr>
      <w:proofErr w:type="spellStart"/>
      <w:r>
        <w:rPr>
          <w:rFonts w:ascii="Verdana" w:hAnsi="Verdana"/>
          <w:bCs/>
          <w:color w:val="333333"/>
          <w:sz w:val="18"/>
          <w:szCs w:val="18"/>
          <w:shd w:val="clear" w:color="auto" w:fill="FFFFFF"/>
        </w:rPr>
        <w:t>Pantallas</w:t>
      </w:r>
      <w:proofErr w:type="spellEnd"/>
      <w:r>
        <w:rPr>
          <w:rFonts w:ascii="Verdana" w:hAnsi="Verdana"/>
          <w:bCs/>
          <w:color w:val="333333"/>
          <w:sz w:val="18"/>
          <w:szCs w:val="18"/>
          <w:shd w:val="clear" w:color="auto" w:fill="FFFFFF"/>
        </w:rPr>
        <w:t xml:space="preserve"> ILA</w:t>
      </w:r>
    </w:p>
    <w:p w:rsidR="00D704A7" w:rsidRDefault="00D704A7" w:rsidP="00A04304">
      <w:pPr>
        <w:rPr>
          <w:rFonts w:ascii="Verdana" w:hAnsi="Verdana"/>
          <w:bCs/>
          <w:color w:val="333333"/>
          <w:sz w:val="18"/>
          <w:szCs w:val="18"/>
          <w:shd w:val="clear" w:color="auto" w:fill="FFFFFF"/>
        </w:rPr>
      </w:pPr>
    </w:p>
    <w:p w:rsidR="00A04304" w:rsidRDefault="00A04304" w:rsidP="00A04304">
      <w:pPr>
        <w:rPr>
          <w:rFonts w:ascii="Verdana" w:hAnsi="Verdana"/>
          <w:bCs/>
          <w:color w:val="333333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 wp14:anchorId="1FE4838A" wp14:editId="1C97189B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304" w:rsidRDefault="00A04304" w:rsidP="00A04304">
      <w:pPr>
        <w:rPr>
          <w:rFonts w:ascii="Verdana" w:hAnsi="Verdana"/>
          <w:bCs/>
          <w:color w:val="333333"/>
          <w:sz w:val="18"/>
          <w:szCs w:val="18"/>
          <w:shd w:val="clear" w:color="auto" w:fill="FFFFFF"/>
        </w:rPr>
      </w:pPr>
    </w:p>
    <w:p w:rsidR="00A04304" w:rsidRDefault="00A04304" w:rsidP="00A04304">
      <w:pPr>
        <w:rPr>
          <w:rFonts w:ascii="Verdana" w:hAnsi="Verdana"/>
          <w:bCs/>
          <w:color w:val="333333"/>
          <w:sz w:val="18"/>
          <w:szCs w:val="1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B97B31F" wp14:editId="35BF8AAC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304" w:rsidRDefault="00A04304" w:rsidP="00A04304">
      <w:pPr>
        <w:rPr>
          <w:rFonts w:ascii="Verdana" w:hAnsi="Verdana"/>
          <w:bCs/>
          <w:color w:val="333333"/>
          <w:sz w:val="18"/>
          <w:szCs w:val="18"/>
          <w:shd w:val="clear" w:color="auto" w:fill="FFFFFF"/>
        </w:rPr>
      </w:pPr>
    </w:p>
    <w:p w:rsidR="00A04304" w:rsidRDefault="00A04304" w:rsidP="00A04304">
      <w:pPr>
        <w:rPr>
          <w:rFonts w:ascii="Verdana" w:hAnsi="Verdana"/>
          <w:bCs/>
          <w:color w:val="333333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 wp14:anchorId="1037BD3B" wp14:editId="4563449E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304" w:rsidRDefault="00A04304" w:rsidP="00A04304">
      <w:pPr>
        <w:rPr>
          <w:rFonts w:ascii="Verdana" w:hAnsi="Verdana"/>
          <w:bCs/>
          <w:color w:val="333333"/>
          <w:sz w:val="18"/>
          <w:szCs w:val="18"/>
          <w:shd w:val="clear" w:color="auto" w:fill="FFFFFF"/>
        </w:rPr>
      </w:pPr>
    </w:p>
    <w:p w:rsidR="00A04304" w:rsidRDefault="00A04304" w:rsidP="00A04304">
      <w:pPr>
        <w:rPr>
          <w:rFonts w:ascii="Verdana" w:hAnsi="Verdana"/>
          <w:bCs/>
          <w:color w:val="333333"/>
          <w:sz w:val="18"/>
          <w:szCs w:val="1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C4C467B" wp14:editId="6538916E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304" w:rsidRDefault="00A04304" w:rsidP="00A04304">
      <w:pPr>
        <w:rPr>
          <w:rFonts w:ascii="Verdana" w:hAnsi="Verdana"/>
          <w:bCs/>
          <w:color w:val="333333"/>
          <w:sz w:val="18"/>
          <w:szCs w:val="18"/>
          <w:shd w:val="clear" w:color="auto" w:fill="FFFFFF"/>
        </w:rPr>
      </w:pPr>
      <w:r>
        <w:rPr>
          <w:noProof/>
        </w:rPr>
        <w:drawing>
          <wp:inline distT="0" distB="0" distL="0" distR="0" wp14:anchorId="4630245E" wp14:editId="3FF00A35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9F" w:rsidRPr="00D560B9" w:rsidRDefault="00D9169F" w:rsidP="00D560B9">
      <w:pPr>
        <w:rPr>
          <w:lang w:val="es-ES"/>
        </w:rPr>
      </w:pPr>
    </w:p>
    <w:sectPr w:rsidR="00D9169F" w:rsidRPr="00D560B9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5909" w:rsidRDefault="000C5909" w:rsidP="00F556F2">
      <w:pPr>
        <w:spacing w:after="0" w:line="240" w:lineRule="auto"/>
      </w:pPr>
      <w:r>
        <w:separator/>
      </w:r>
    </w:p>
  </w:endnote>
  <w:endnote w:type="continuationSeparator" w:id="0">
    <w:p w:rsidR="000C5909" w:rsidRDefault="000C5909" w:rsidP="00F55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5909" w:rsidRDefault="000C5909" w:rsidP="00F556F2">
      <w:pPr>
        <w:spacing w:after="0" w:line="240" w:lineRule="auto"/>
      </w:pPr>
      <w:r>
        <w:separator/>
      </w:r>
    </w:p>
  </w:footnote>
  <w:footnote w:type="continuationSeparator" w:id="0">
    <w:p w:rsidR="000C5909" w:rsidRDefault="000C5909" w:rsidP="00F556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56F2" w:rsidRPr="00CA6737" w:rsidRDefault="00F556F2" w:rsidP="00782792">
    <w:pPr>
      <w:pStyle w:val="Encabezado"/>
      <w:spacing w:line="20" w:lineRule="atLeast"/>
      <w:rPr>
        <w:sz w:val="18"/>
        <w:szCs w:val="18"/>
      </w:rPr>
    </w:pPr>
    <w:r w:rsidRPr="002C6AA1">
      <w:rPr>
        <w:noProof/>
        <w:sz w:val="24"/>
        <w:szCs w:val="24"/>
      </w:rPr>
      <w:drawing>
        <wp:inline distT="0" distB="0" distL="0" distR="0" wp14:anchorId="416F95C7" wp14:editId="70D1CA22">
          <wp:extent cx="5610225" cy="476250"/>
          <wp:effectExtent l="0" t="0" r="952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22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17CE9" w:rsidRPr="00CA6737" w:rsidRDefault="00B17CE9" w:rsidP="00782792">
    <w:pPr>
      <w:pStyle w:val="Encabezado"/>
      <w:spacing w:line="20" w:lineRule="atLeast"/>
      <w:rPr>
        <w:sz w:val="18"/>
        <w:szCs w:val="18"/>
      </w:rPr>
    </w:pPr>
  </w:p>
  <w:p w:rsidR="00F556F2" w:rsidRPr="00CA6737" w:rsidRDefault="00F556F2" w:rsidP="00782792">
    <w:pPr>
      <w:spacing w:after="0" w:line="20" w:lineRule="atLeast"/>
      <w:jc w:val="center"/>
      <w:rPr>
        <w:b/>
        <w:sz w:val="18"/>
        <w:szCs w:val="18"/>
        <w:lang w:val="es-ES"/>
      </w:rPr>
    </w:pPr>
    <w:r w:rsidRPr="00CA6737">
      <w:rPr>
        <w:b/>
        <w:sz w:val="18"/>
        <w:szCs w:val="18"/>
        <w:lang w:val="es-ES"/>
      </w:rPr>
      <w:t>Sesión 2</w:t>
    </w:r>
    <w:r w:rsidR="00CC7D88" w:rsidRPr="00CA6737">
      <w:rPr>
        <w:b/>
        <w:sz w:val="18"/>
        <w:szCs w:val="18"/>
        <w:lang w:val="es-ES"/>
      </w:rPr>
      <w:t>. Investigación en Lingüística Aplicada</w:t>
    </w:r>
  </w:p>
  <w:p w:rsidR="00782792" w:rsidRPr="00CA6737" w:rsidRDefault="00782792" w:rsidP="00782792">
    <w:pPr>
      <w:spacing w:after="0" w:line="240" w:lineRule="atLeast"/>
      <w:jc w:val="center"/>
      <w:rPr>
        <w:b/>
        <w:sz w:val="18"/>
        <w:szCs w:val="18"/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1279AA"/>
    <w:multiLevelType w:val="hybridMultilevel"/>
    <w:tmpl w:val="276E09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39A6496"/>
    <w:multiLevelType w:val="hybridMultilevel"/>
    <w:tmpl w:val="301AD9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6C367CF"/>
    <w:multiLevelType w:val="hybridMultilevel"/>
    <w:tmpl w:val="A07E8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ACA"/>
    <w:rsid w:val="0006629F"/>
    <w:rsid w:val="000C5909"/>
    <w:rsid w:val="002C6AA1"/>
    <w:rsid w:val="003C5C2B"/>
    <w:rsid w:val="005C433A"/>
    <w:rsid w:val="00765AEE"/>
    <w:rsid w:val="00782792"/>
    <w:rsid w:val="008E0ACA"/>
    <w:rsid w:val="009D1CC6"/>
    <w:rsid w:val="00A04304"/>
    <w:rsid w:val="00B17CE9"/>
    <w:rsid w:val="00B71950"/>
    <w:rsid w:val="00BA4FEB"/>
    <w:rsid w:val="00CA6737"/>
    <w:rsid w:val="00CC7D88"/>
    <w:rsid w:val="00D560B9"/>
    <w:rsid w:val="00D704A7"/>
    <w:rsid w:val="00D73104"/>
    <w:rsid w:val="00D9169F"/>
    <w:rsid w:val="00DB7B4F"/>
    <w:rsid w:val="00DC5822"/>
    <w:rsid w:val="00F116E6"/>
    <w:rsid w:val="00F16A6D"/>
    <w:rsid w:val="00F55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CD178B"/>
  <w15:chartTrackingRefBased/>
  <w15:docId w15:val="{2C56C69D-5754-42E8-8DD3-1A3468737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C433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556F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56F2"/>
  </w:style>
  <w:style w:type="paragraph" w:styleId="Piedepgina">
    <w:name w:val="footer"/>
    <w:basedOn w:val="Normal"/>
    <w:link w:val="PiedepginaCar"/>
    <w:uiPriority w:val="99"/>
    <w:unhideWhenUsed/>
    <w:rsid w:val="00F556F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56F2"/>
  </w:style>
  <w:style w:type="character" w:styleId="Hipervnculo">
    <w:name w:val="Hyperlink"/>
    <w:basedOn w:val="Fuentedeprrafopredeter"/>
    <w:uiPriority w:val="99"/>
    <w:unhideWhenUsed/>
    <w:rsid w:val="0078279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18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emliap@gmail.com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esther.hugues@gmail.com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mailto:ernestinalp@enallt.unam.m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gilbon@yahoo.com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6</Pages>
  <Words>1369</Words>
  <Characters>7805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Guadalupe</dc:creator>
  <cp:keywords/>
  <dc:description/>
  <cp:lastModifiedBy>María Guadalupe</cp:lastModifiedBy>
  <cp:revision>20</cp:revision>
  <dcterms:created xsi:type="dcterms:W3CDTF">2019-03-12T19:30:00Z</dcterms:created>
  <dcterms:modified xsi:type="dcterms:W3CDTF">2019-03-21T21:31:00Z</dcterms:modified>
</cp:coreProperties>
</file>